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79" w:rsidRPr="00101F79" w:rsidRDefault="00101F79" w:rsidP="00101F79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54"/>
          <w:szCs w:val="54"/>
          <w:lang w:eastAsia="fr-BE"/>
        </w:rPr>
      </w:pPr>
      <w:bookmarkStart w:id="0" w:name="_GoBack"/>
      <w:bookmarkEnd w:id="0"/>
      <w:r w:rsidRPr="00101F79">
        <w:rPr>
          <w:rFonts w:ascii="Arial" w:eastAsia="Times New Roman" w:hAnsi="Arial" w:cs="Arial"/>
          <w:kern w:val="36"/>
          <w:sz w:val="54"/>
          <w:szCs w:val="54"/>
          <w:lang w:eastAsia="fr-BE"/>
        </w:rPr>
        <w:t>Liste des prix et concours pour 2022 (date de clôture le 9 janvier 2023)</w:t>
      </w:r>
    </w:p>
    <w:p w:rsidR="00101F79" w:rsidRPr="00101F79" w:rsidRDefault="00101F79" w:rsidP="00101F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r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PRIX ACADEMIQUE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4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Prix de l’Académie 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  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</w:r>
      <w:r w:rsidR="00101F79"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Prix de l'Académie pour la microbiologie, parasitologie, immunologie, santé publique, médecine légale et bioéthique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Ce prix est destiné à couronner le meilleur ouvrage ou l'ensemble des meilleurs travaux ayant trait aux disciplines représentées à la 4e Section de l’Académie accomplis dans les laboratoires et/ou services hospitaliers de la Communauté française au cours des cinq dernières années.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5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Alvarenga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, de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Piauhy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 2022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  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Prix décerné au meilleur mémoire ou œuvre dont le sujet sera au choix de l’auteur, sur n’importe quelle branche de la médecine.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6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Henriette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Simont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 </w:t>
        </w:r>
      </w:hyperlink>
      <w:r w:rsidR="00101F79"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 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Prix qui récompense le meilleur travail en langue française, néerlandaise ou anglaise sur le traitement de l’asthme.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7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Prix Henri Fauconnier et Jeanne &amp; Marie François</w:t>
        </w:r>
      </w:hyperlink>
      <w:r w:rsidR="00101F79"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 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  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Ce prix annuel distingue les meilleurs travaux ayant pour objet la guérison du cancer ou de la tuberculose.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8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Prix Leslie Gentil</w:t>
        </w:r>
      </w:hyperlink>
      <w:r w:rsidR="00101F79"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  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Prix qui récompense une recherche clinique ou fondamentale sur les cancers de la peau, en particulier le mélanome.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9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lang w:eastAsia="fr-BE"/>
          </w:rPr>
          <w:t xml:space="preserve">Prix Fondation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lang w:eastAsia="fr-BE"/>
          </w:rPr>
          <w:t>Octaaf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lang w:eastAsia="fr-BE"/>
          </w:rPr>
          <w:t xml:space="preserve"> Dupont</w:t>
        </w:r>
        <w:r w:rsidR="00101F79" w:rsidRPr="00101F79">
          <w:rPr>
            <w:rFonts w:ascii="Helvetica" w:eastAsia="Times New Roman" w:hAnsi="Helvetica" w:cs="Helvetica"/>
            <w:color w:val="666666"/>
            <w:sz w:val="29"/>
            <w:szCs w:val="29"/>
            <w:u w:val="single"/>
            <w:lang w:eastAsia="fr-BE"/>
          </w:rPr>
          <w:t> 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  4.000€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Ce crédit de recherches vise à récompenser et à encourager « la recherche fondamentale dans le domaine de la Physiologie et de la Physiopathologie, humaines et animales. »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0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Prix Albert-Pierre-Jean Dustin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  5.000€</w:t>
      </w:r>
    </w:p>
    <w:p w:rsidR="00101F79" w:rsidRPr="00101F79" w:rsidRDefault="00101F79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r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Prix qui récompense les recherches expérimentales dans le domaine de la pathologie cellulaire, ou de mécanismes cellulaires et moléculaires responsables de pathologies humaines ou animales.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1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Noubar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Boyadjian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 pour la pathologie cardiaque</w:t>
        </w:r>
      </w:hyperlink>
      <w:r w:rsidR="00101F79"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  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10.000€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Ce prix récompensera des travaux en langue française ou anglaise ayant pour objet une étude clinique ou un travail de recherche dans le domaine de la pathologie cardiaque.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2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Suzanne et Liliane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Chermanne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 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  5.000€ (6.000€ pour le lauréat &amp; 9.000€ pour le labo)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Ce prix, fondé en 2002, vise à récompenser la meilleure étude consacrée à la pathologie ostéo-articulaire inflammatoire, dégénérative, ou tumorale.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3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Prix Paul et Philippe Martin</w:t>
        </w:r>
      </w:hyperlink>
      <w:r w:rsidR="00101F79"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  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10.000€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Prix est destiné à couronner des travaux en neurochirurgie clinique et/ou expérimentale ou en neuroradiologie interventionnelle dans le monde francophone par un(e) Docteur(e) en médecine diplômé depuis moins de 15 ans.</w:t>
      </w:r>
    </w:p>
    <w:p w:rsidR="00101F79" w:rsidRPr="00101F79" w:rsidRDefault="00101F79" w:rsidP="00101F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r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PRIX PARA-ACADEMIQUE</w:t>
      </w:r>
    </w:p>
    <w:p w:rsidR="00101F79" w:rsidRPr="00101F79" w:rsidRDefault="00101F79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r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</w:t>
      </w:r>
      <w:hyperlink r:id="rId14" w:history="1">
        <w:r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du Dr et Mme D. </w:t>
        </w:r>
        <w:proofErr w:type="spellStart"/>
        <w:r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Cuypers</w:t>
        </w:r>
        <w:proofErr w:type="spellEnd"/>
        <w:r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 – Van </w:t>
        </w:r>
        <w:proofErr w:type="spellStart"/>
        <w:r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Eeckhoudt</w:t>
        </w:r>
        <w:proofErr w:type="spellEnd"/>
        <w:r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 </w:t>
        </w:r>
      </w:hyperlink>
      <w:r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  3.000€</w:t>
      </w:r>
      <w:r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Prix annuel pour une contribution dans le domaine de l’environnement et santé.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5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Prix de la Fondation contre le Cancer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  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pour des recherches sur la prévention primaire ou secondaire du cancer.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6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du Professeur Christian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Coërs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 2022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  Crédit de recherche : 25.000€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destiné à des recherches sur la pathologie neuromusculaire.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7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et crédit de recherche de la Fondation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Bekales</w:t>
        </w:r>
        <w:proofErr w:type="spellEnd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 </w:t>
        </w:r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 xml:space="preserve">   Prix : 10.000€ - Crédit de </w:t>
      </w:r>
      <w:proofErr w:type="spellStart"/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rech</w:t>
      </w:r>
      <w:proofErr w:type="spellEnd"/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.: 25.000€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destinés à une contribution marquante et à des recherches dans le domaine de la leucémie.</w:t>
      </w:r>
    </w:p>
    <w:p w:rsidR="00101F79" w:rsidRPr="00101F79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8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 xml:space="preserve">Prix de la Fondation </w:t>
        </w:r>
        <w:proofErr w:type="spellStart"/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AstraZeneca</w:t>
        </w:r>
        <w:proofErr w:type="spellEnd"/>
      </w:hyperlink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 50.000€ (20.000€ pour le lauréat &amp; 30.000€ pour le laboratoire)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Ce prix vise à récompenser deux recherches scientifiques biomédicales qui ont contribué, ou qui pourraient contribuer à améliorer la santé humaine (une francophone et une flamande).</w:t>
      </w:r>
    </w:p>
    <w:p w:rsidR="000165BF" w:rsidRDefault="00BB4CDC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</w:pPr>
      <w:hyperlink r:id="rId19" w:history="1">
        <w:r w:rsidR="00101F79" w:rsidRPr="00101F79">
          <w:rPr>
            <w:rFonts w:ascii="Helvetica" w:eastAsia="Times New Roman" w:hAnsi="Helvetica" w:cs="Helvetica"/>
            <w:b/>
            <w:bCs/>
            <w:color w:val="666666"/>
            <w:sz w:val="29"/>
            <w:szCs w:val="29"/>
            <w:u w:val="single"/>
            <w:lang w:eastAsia="fr-BE"/>
          </w:rPr>
          <w:t>Prix et Bourse Dubois Brigué 2022</w:t>
        </w:r>
      </w:hyperlink>
      <w:r w:rsidR="00101F79" w:rsidRPr="00101F79">
        <w:rPr>
          <w:rFonts w:ascii="Helvetica" w:eastAsia="Times New Roman" w:hAnsi="Helvetica" w:cs="Helvetica"/>
          <w:b/>
          <w:bCs/>
          <w:color w:val="4F4D4D"/>
          <w:sz w:val="29"/>
          <w:szCs w:val="29"/>
          <w:lang w:eastAsia="fr-BE"/>
        </w:rPr>
        <w:t>  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t>  Prix 12.500€ - Bourse: 50.000€</w:t>
      </w:r>
      <w:r w:rsidR="00101F79" w:rsidRPr="00101F79">
        <w:rPr>
          <w:rFonts w:ascii="Helvetica" w:eastAsia="Times New Roman" w:hAnsi="Helvetica" w:cs="Helvetica"/>
          <w:color w:val="4F4D4D"/>
          <w:sz w:val="29"/>
          <w:szCs w:val="29"/>
          <w:lang w:eastAsia="fr-BE"/>
        </w:rPr>
        <w:br/>
        <w:t>Prix est destiné à encourager la recherche clinique et/ou expérimentale et une Bourse pour une dernière année de doctorat (PhD) dans le domaine de la Pathologie tropicale, humaine ou vétérinaire, au sens le plus large.</w:t>
      </w:r>
    </w:p>
    <w:p w:rsidR="000165BF" w:rsidRPr="00101F79" w:rsidRDefault="000165BF" w:rsidP="00101F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4F4D4D"/>
          <w:sz w:val="29"/>
          <w:szCs w:val="29"/>
          <w:lang w:eastAsia="fr-BE"/>
        </w:rPr>
      </w:pPr>
      <w:r w:rsidRPr="009249C8">
        <w:rPr>
          <w:rFonts w:ascii="Helvetica" w:eastAsia="Times New Roman" w:hAnsi="Helvetica" w:cs="Helvetica"/>
          <w:b/>
          <w:color w:val="4F4D4D"/>
          <w:sz w:val="29"/>
          <w:szCs w:val="29"/>
          <w:lang w:eastAsia="fr-BE"/>
        </w:rPr>
        <w:t>VOIR LE SITE</w:t>
      </w:r>
      <w:r w:rsidR="009249C8" w:rsidRPr="009249C8">
        <w:rPr>
          <w:rFonts w:ascii="Helvetica" w:eastAsia="Times New Roman" w:hAnsi="Helvetica" w:cs="Helvetica"/>
          <w:b/>
          <w:color w:val="4F4D4D"/>
          <w:sz w:val="29"/>
          <w:szCs w:val="29"/>
          <w:lang w:eastAsia="fr-BE"/>
        </w:rPr>
        <w:t xml:space="preserve"> www.armb.be/prixarmb/prix-2022/</w:t>
      </w:r>
    </w:p>
    <w:p w:rsidR="00AC5884" w:rsidRDefault="00BB4CDC"/>
    <w:sectPr w:rsidR="00AC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79"/>
    <w:rsid w:val="000165BF"/>
    <w:rsid w:val="00101F79"/>
    <w:rsid w:val="00237874"/>
    <w:rsid w:val="009249C8"/>
    <w:rsid w:val="00BB4CDC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7994-DFEF-4A5D-9154-86B09D6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1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F7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text-center">
    <w:name w:val="text-center"/>
    <w:basedOn w:val="Normal"/>
    <w:rsid w:val="001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01F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01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b.be/prixarmb/prix-leslie-gentil/?L=0" TargetMode="External"/><Relationship Id="rId13" Type="http://schemas.openxmlformats.org/officeDocument/2006/relationships/hyperlink" Target="https://www.armb.be/prixarmb/prix-paul-et-philippe-martin/?L=0" TargetMode="External"/><Relationship Id="rId18" Type="http://schemas.openxmlformats.org/officeDocument/2006/relationships/hyperlink" Target="https://www.armb.be/prixarmb/fondation-astrazeneca/?L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rmb.be/prixarmb/prix-henri-fauconnier-et-jeanne-et-marie-francois/?L=0" TargetMode="External"/><Relationship Id="rId12" Type="http://schemas.openxmlformats.org/officeDocument/2006/relationships/hyperlink" Target="https://www.armb.be/prixarmb/prix-suzanne-et-liliane-chermanne/?L=0" TargetMode="External"/><Relationship Id="rId17" Type="http://schemas.openxmlformats.org/officeDocument/2006/relationships/hyperlink" Target="https://www.armb.be/prixarmb/fondation-bekales/?L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mb.be/prixarmb/prix-du-pr-christian-coers/?L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mb.be/prixarmb/prix-henriette-simont/?L=0" TargetMode="External"/><Relationship Id="rId11" Type="http://schemas.openxmlformats.org/officeDocument/2006/relationships/hyperlink" Target="https://www.armb.be/prixarmb/prix-noubar-boyadjian-de-pathologie-cardiaque/?L=0" TargetMode="External"/><Relationship Id="rId5" Type="http://schemas.openxmlformats.org/officeDocument/2006/relationships/hyperlink" Target="https://www.armb.be/prixarmb/prix-alvarenga-de-piauhy/?L=0" TargetMode="External"/><Relationship Id="rId15" Type="http://schemas.openxmlformats.org/officeDocument/2006/relationships/hyperlink" Target="https://www.armb.be/prixarmb/fondation-contre-le-cancer/?L=0" TargetMode="External"/><Relationship Id="rId10" Type="http://schemas.openxmlformats.org/officeDocument/2006/relationships/hyperlink" Target="https://www.armb.be/prixarmb/prix-albert-pierre-jean-dustin/?L=0" TargetMode="External"/><Relationship Id="rId19" Type="http://schemas.openxmlformats.org/officeDocument/2006/relationships/hyperlink" Target="https://www.armb.be/prixarmb/fondation-docteur-albert-dubois/?L=0" TargetMode="External"/><Relationship Id="rId4" Type="http://schemas.openxmlformats.org/officeDocument/2006/relationships/hyperlink" Target="https://www.armb.be/prixarmb/prix-de-lacademie/?L=0" TargetMode="External"/><Relationship Id="rId9" Type="http://schemas.openxmlformats.org/officeDocument/2006/relationships/hyperlink" Target="https://www.armb.be/prixarmb/prix-fondation-octaaf-dupont/?L=0" TargetMode="External"/><Relationship Id="rId14" Type="http://schemas.openxmlformats.org/officeDocument/2006/relationships/hyperlink" Target="https://www.armb.be/prixarmb/prix-scientifique-dr-et-mme-d-cuypers-van-eeckoudt-environnement-et-sante/?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Caroline Mazy</cp:lastModifiedBy>
  <cp:revision>2</cp:revision>
  <dcterms:created xsi:type="dcterms:W3CDTF">2022-12-12T09:31:00Z</dcterms:created>
  <dcterms:modified xsi:type="dcterms:W3CDTF">2022-12-12T09:31:00Z</dcterms:modified>
</cp:coreProperties>
</file>